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06" w:rsidRDefault="005A57E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2BDE44" wp14:editId="79FAA0A7">
            <wp:extent cx="5730240" cy="2270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E6" w:rsidRDefault="005A57E6"/>
    <w:p w:rsidR="005A57E6" w:rsidRDefault="005A57E6"/>
    <w:p w:rsidR="005A57E6" w:rsidRDefault="005A57E6"/>
    <w:p w:rsidR="005A57E6" w:rsidRDefault="005A57E6"/>
    <w:p w:rsidR="005A57E6" w:rsidRDefault="005A57E6"/>
    <w:p w:rsidR="005A57E6" w:rsidRDefault="005A57E6"/>
    <w:p w:rsidR="005A57E6" w:rsidRDefault="005A57E6"/>
    <w:p w:rsidR="005A57E6" w:rsidRPr="007F5B35" w:rsidRDefault="005A57E6" w:rsidP="005A57E6">
      <w:pPr>
        <w:jc w:val="center"/>
        <w:rPr>
          <w:sz w:val="72"/>
          <w:szCs w:val="72"/>
          <w:lang w:val="fr-BE"/>
        </w:rPr>
      </w:pPr>
      <w:r w:rsidRPr="007F5B35">
        <w:rPr>
          <w:sz w:val="72"/>
          <w:szCs w:val="72"/>
          <w:lang w:val="fr-BE"/>
        </w:rPr>
        <w:t>Charte des Actions</w:t>
      </w:r>
    </w:p>
    <w:p w:rsidR="005A57E6" w:rsidRPr="007F5B35" w:rsidRDefault="005A57E6">
      <w:pPr>
        <w:rPr>
          <w:sz w:val="72"/>
          <w:szCs w:val="72"/>
          <w:lang w:val="fr-BE"/>
        </w:rPr>
      </w:pPr>
      <w:r w:rsidRPr="007F5B35">
        <w:rPr>
          <w:sz w:val="72"/>
          <w:szCs w:val="72"/>
          <w:lang w:val="fr-BE"/>
        </w:rPr>
        <w:br w:type="page"/>
      </w:r>
    </w:p>
    <w:p w:rsidR="005A57E6" w:rsidRDefault="005A57E6" w:rsidP="005A57E6">
      <w:pPr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lastRenderedPageBreak/>
        <w:t xml:space="preserve">L’objet de ce document est de définir les </w:t>
      </w:r>
      <w:r w:rsidR="007F5B35">
        <w:rPr>
          <w:sz w:val="24"/>
          <w:szCs w:val="24"/>
          <w:lang w:val="fr-BE"/>
        </w:rPr>
        <w:t xml:space="preserve">principes et </w:t>
      </w:r>
      <w:r w:rsidRPr="00982996">
        <w:rPr>
          <w:sz w:val="24"/>
          <w:szCs w:val="24"/>
          <w:lang w:val="fr-BE"/>
        </w:rPr>
        <w:t xml:space="preserve">critères auxquels devront satisfaire </w:t>
      </w:r>
      <w:r w:rsidR="007F5B35" w:rsidRPr="00982996">
        <w:rPr>
          <w:sz w:val="24"/>
          <w:szCs w:val="24"/>
          <w:lang w:val="fr-BE"/>
        </w:rPr>
        <w:t>les projets et actions</w:t>
      </w:r>
      <w:r w:rsidR="00B914DA">
        <w:rPr>
          <w:sz w:val="24"/>
          <w:szCs w:val="24"/>
          <w:lang w:val="fr-BE"/>
        </w:rPr>
        <w:t>,</w:t>
      </w:r>
      <w:r w:rsidR="007F5B35" w:rsidRPr="00982996">
        <w:rPr>
          <w:sz w:val="24"/>
          <w:szCs w:val="24"/>
          <w:lang w:val="fr-BE"/>
        </w:rPr>
        <w:t xml:space="preserve"> </w:t>
      </w:r>
      <w:r w:rsidR="00B914DA">
        <w:rPr>
          <w:sz w:val="24"/>
          <w:szCs w:val="24"/>
          <w:lang w:val="fr-BE"/>
        </w:rPr>
        <w:t xml:space="preserve">en dehors des Global Grants et Districts Grants, </w:t>
      </w:r>
      <w:r w:rsidRPr="00982996">
        <w:rPr>
          <w:sz w:val="24"/>
          <w:szCs w:val="24"/>
          <w:lang w:val="fr-BE"/>
        </w:rPr>
        <w:t xml:space="preserve">pour que le Rotary Club Vallée du </w:t>
      </w:r>
      <w:proofErr w:type="spellStart"/>
      <w:r w:rsidRPr="00982996">
        <w:rPr>
          <w:sz w:val="24"/>
          <w:szCs w:val="24"/>
          <w:lang w:val="fr-BE"/>
        </w:rPr>
        <w:t>Geer</w:t>
      </w:r>
      <w:proofErr w:type="spellEnd"/>
      <w:r w:rsidRPr="00982996">
        <w:rPr>
          <w:sz w:val="24"/>
          <w:szCs w:val="24"/>
          <w:lang w:val="fr-BE"/>
        </w:rPr>
        <w:t xml:space="preserve"> </w:t>
      </w:r>
      <w:r w:rsidR="007F5B35">
        <w:rPr>
          <w:sz w:val="24"/>
          <w:szCs w:val="24"/>
          <w:lang w:val="fr-BE"/>
        </w:rPr>
        <w:t xml:space="preserve">puisse </w:t>
      </w:r>
      <w:r w:rsidRPr="00982996">
        <w:rPr>
          <w:sz w:val="24"/>
          <w:szCs w:val="24"/>
          <w:lang w:val="fr-BE"/>
        </w:rPr>
        <w:t xml:space="preserve">les subsidier. </w:t>
      </w:r>
    </w:p>
    <w:p w:rsidR="00B914DA" w:rsidRPr="00982996" w:rsidRDefault="00B914DA" w:rsidP="005A57E6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Pour les Global Grants et Districts Grants les principes et critères ont été définis par la Fondation Rotary et par le District 1630. </w:t>
      </w:r>
    </w:p>
    <w:p w:rsidR="005A57E6" w:rsidRPr="00982996" w:rsidRDefault="005A57E6" w:rsidP="005A57E6">
      <w:pPr>
        <w:rPr>
          <w:sz w:val="24"/>
          <w:szCs w:val="24"/>
          <w:lang w:val="fr-BE"/>
        </w:rPr>
      </w:pPr>
    </w:p>
    <w:p w:rsidR="005A57E6" w:rsidRPr="00B914DA" w:rsidRDefault="005A57E6" w:rsidP="005A57E6">
      <w:pPr>
        <w:pStyle w:val="Paragraphedeliste"/>
        <w:numPr>
          <w:ilvl w:val="0"/>
          <w:numId w:val="1"/>
        </w:numPr>
        <w:rPr>
          <w:b/>
          <w:sz w:val="28"/>
          <w:szCs w:val="28"/>
          <w:lang w:val="fr-BE"/>
        </w:rPr>
      </w:pPr>
      <w:r w:rsidRPr="00982996">
        <w:rPr>
          <w:b/>
          <w:sz w:val="28"/>
          <w:szCs w:val="28"/>
          <w:lang w:val="fr-BE"/>
        </w:rPr>
        <w:t>Principes Généraux </w:t>
      </w:r>
    </w:p>
    <w:p w:rsidR="00297A72" w:rsidRPr="00982996" w:rsidRDefault="005A57E6" w:rsidP="00982996">
      <w:pPr>
        <w:jc w:val="both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 xml:space="preserve">Le Rotary Club Vallée du </w:t>
      </w:r>
      <w:proofErr w:type="spellStart"/>
      <w:r w:rsidRPr="00982996">
        <w:rPr>
          <w:sz w:val="24"/>
          <w:szCs w:val="24"/>
          <w:lang w:val="fr-BE"/>
        </w:rPr>
        <w:t>Geer</w:t>
      </w:r>
      <w:proofErr w:type="spellEnd"/>
      <w:r w:rsidRPr="00982996">
        <w:rPr>
          <w:sz w:val="24"/>
          <w:szCs w:val="24"/>
          <w:lang w:val="fr-BE"/>
        </w:rPr>
        <w:t xml:space="preserve"> subsidie des projets ou actions ayant </w:t>
      </w:r>
      <w:r w:rsidR="00BD171B">
        <w:rPr>
          <w:sz w:val="24"/>
          <w:szCs w:val="24"/>
          <w:lang w:val="fr-BE"/>
        </w:rPr>
        <w:t xml:space="preserve">en priorité </w:t>
      </w:r>
      <w:r w:rsidRPr="00982996">
        <w:rPr>
          <w:sz w:val="24"/>
          <w:szCs w:val="24"/>
          <w:lang w:val="fr-BE"/>
        </w:rPr>
        <w:t>pour but d’</w:t>
      </w:r>
      <w:r w:rsidR="00297A72" w:rsidRPr="00982996">
        <w:rPr>
          <w:sz w:val="24"/>
          <w:szCs w:val="24"/>
          <w:lang w:val="fr-BE"/>
        </w:rPr>
        <w:t>aider une collectivité</w:t>
      </w:r>
      <w:r w:rsidRPr="00982996">
        <w:rPr>
          <w:sz w:val="24"/>
          <w:szCs w:val="24"/>
          <w:lang w:val="fr-BE"/>
        </w:rPr>
        <w:t>, une association, un groupement …</w:t>
      </w:r>
      <w:r w:rsidR="00297A72" w:rsidRPr="00982996">
        <w:rPr>
          <w:sz w:val="24"/>
          <w:szCs w:val="24"/>
          <w:lang w:val="fr-BE"/>
        </w:rPr>
        <w:t xml:space="preserve"> </w:t>
      </w:r>
    </w:p>
    <w:p w:rsidR="00297A72" w:rsidRPr="00982996" w:rsidRDefault="00297A72" w:rsidP="00982996">
      <w:pPr>
        <w:jc w:val="both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 xml:space="preserve">Le Rotary Club Vallée </w:t>
      </w:r>
      <w:r w:rsidR="00126AA4" w:rsidRPr="00982996">
        <w:rPr>
          <w:sz w:val="24"/>
          <w:szCs w:val="24"/>
          <w:lang w:val="fr-BE"/>
        </w:rPr>
        <w:t xml:space="preserve">du </w:t>
      </w:r>
      <w:proofErr w:type="spellStart"/>
      <w:r w:rsidR="00126AA4" w:rsidRPr="00982996">
        <w:rPr>
          <w:sz w:val="24"/>
          <w:szCs w:val="24"/>
          <w:lang w:val="fr-BE"/>
        </w:rPr>
        <w:t>Geer</w:t>
      </w:r>
      <w:proofErr w:type="spellEnd"/>
      <w:r w:rsidR="00126AA4" w:rsidRPr="00982996">
        <w:rPr>
          <w:sz w:val="24"/>
          <w:szCs w:val="24"/>
          <w:lang w:val="fr-BE"/>
        </w:rPr>
        <w:t xml:space="preserve"> ne se substitue pas au pouvoir politique ou pouvoirs organisateurs pour prendre en charge les frais de fonctionnement ou les dépenses en équipement normalement à charge de ces pouvoirs.</w:t>
      </w:r>
    </w:p>
    <w:p w:rsidR="00126AA4" w:rsidRPr="00982996" w:rsidRDefault="00126AA4" w:rsidP="00982996">
      <w:pPr>
        <w:jc w:val="both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 xml:space="preserve">Le Rotary Vallée du </w:t>
      </w:r>
      <w:proofErr w:type="spellStart"/>
      <w:r w:rsidRPr="00982996">
        <w:rPr>
          <w:sz w:val="24"/>
          <w:szCs w:val="24"/>
          <w:lang w:val="fr-BE"/>
        </w:rPr>
        <w:t>Geer</w:t>
      </w:r>
      <w:proofErr w:type="spellEnd"/>
      <w:r w:rsidRPr="00982996">
        <w:rPr>
          <w:sz w:val="24"/>
          <w:szCs w:val="24"/>
          <w:lang w:val="fr-BE"/>
        </w:rPr>
        <w:t xml:space="preserve"> intervient de préférence pour l’achat de matériel, équipement qui doit profiter à un maximum de personne et ayant pour but d’améliorer la qualité de vie des bénéficiaires</w:t>
      </w:r>
      <w:r w:rsidR="00A470B8" w:rsidRPr="00982996">
        <w:rPr>
          <w:sz w:val="24"/>
          <w:szCs w:val="24"/>
          <w:lang w:val="fr-BE"/>
        </w:rPr>
        <w:t xml:space="preserve"> ou de la </w:t>
      </w:r>
      <w:r w:rsidR="001D458C" w:rsidRPr="00982996">
        <w:rPr>
          <w:sz w:val="24"/>
          <w:szCs w:val="24"/>
          <w:lang w:val="fr-BE"/>
        </w:rPr>
        <w:t>collectivité</w:t>
      </w:r>
      <w:r w:rsidR="00A470B8" w:rsidRPr="00982996">
        <w:rPr>
          <w:sz w:val="24"/>
          <w:szCs w:val="24"/>
          <w:lang w:val="fr-BE"/>
        </w:rPr>
        <w:t xml:space="preserve"> en générale</w:t>
      </w:r>
      <w:r w:rsidR="001514E9">
        <w:rPr>
          <w:sz w:val="24"/>
          <w:szCs w:val="24"/>
          <w:lang w:val="fr-BE"/>
        </w:rPr>
        <w:t xml:space="preserve"> et dont la durabilité de l’impact sera démontrée par l</w:t>
      </w:r>
      <w:r w:rsidR="001514E9" w:rsidRPr="00982996">
        <w:rPr>
          <w:sz w:val="24"/>
          <w:szCs w:val="24"/>
          <w:lang w:val="fr-BE"/>
        </w:rPr>
        <w:t xml:space="preserve">’association, collectivité ou groupement </w:t>
      </w:r>
      <w:r w:rsidR="001514E9">
        <w:rPr>
          <w:sz w:val="24"/>
          <w:szCs w:val="24"/>
          <w:lang w:val="fr-BE"/>
        </w:rPr>
        <w:t>demandeur</w:t>
      </w:r>
      <w:r w:rsidRPr="00982996">
        <w:rPr>
          <w:sz w:val="24"/>
          <w:szCs w:val="24"/>
          <w:lang w:val="fr-BE"/>
        </w:rPr>
        <w:t xml:space="preserve">.  </w:t>
      </w:r>
    </w:p>
    <w:p w:rsidR="00A470B8" w:rsidRPr="00982996" w:rsidRDefault="00126AA4" w:rsidP="00982996">
      <w:pPr>
        <w:jc w:val="both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 xml:space="preserve">L’association, collectivité ou groupement soutenu </w:t>
      </w:r>
      <w:r w:rsidR="00A470B8" w:rsidRPr="00982996">
        <w:rPr>
          <w:sz w:val="24"/>
          <w:szCs w:val="24"/>
          <w:lang w:val="fr-BE"/>
        </w:rPr>
        <w:t xml:space="preserve">doit </w:t>
      </w:r>
      <w:r w:rsidRPr="00982996">
        <w:rPr>
          <w:sz w:val="24"/>
          <w:szCs w:val="24"/>
          <w:lang w:val="fr-BE"/>
        </w:rPr>
        <w:t>s’engage</w:t>
      </w:r>
      <w:r w:rsidR="00A470B8" w:rsidRPr="00982996">
        <w:rPr>
          <w:sz w:val="24"/>
          <w:szCs w:val="24"/>
          <w:lang w:val="fr-BE"/>
        </w:rPr>
        <w:t>r</w:t>
      </w:r>
      <w:r w:rsidRPr="00982996">
        <w:rPr>
          <w:sz w:val="24"/>
          <w:szCs w:val="24"/>
          <w:lang w:val="fr-BE"/>
        </w:rPr>
        <w:t xml:space="preserve"> à faire</w:t>
      </w:r>
      <w:r w:rsidRPr="00982996">
        <w:rPr>
          <w:b/>
          <w:sz w:val="24"/>
          <w:szCs w:val="24"/>
          <w:lang w:val="fr-BE"/>
        </w:rPr>
        <w:t xml:space="preserve"> </w:t>
      </w:r>
      <w:r w:rsidRPr="00982996">
        <w:rPr>
          <w:sz w:val="24"/>
          <w:szCs w:val="24"/>
          <w:lang w:val="fr-BE"/>
        </w:rPr>
        <w:t>connaître le projet réalisé et à faire savoir qu’il s’agit d’un projet parrainé par le</w:t>
      </w:r>
      <w:r w:rsidR="00A470B8" w:rsidRPr="00982996">
        <w:rPr>
          <w:sz w:val="24"/>
          <w:szCs w:val="24"/>
          <w:lang w:val="fr-BE"/>
        </w:rPr>
        <w:t xml:space="preserve"> Rotary Club Vallée du </w:t>
      </w:r>
      <w:proofErr w:type="spellStart"/>
      <w:r w:rsidR="00A470B8" w:rsidRPr="00982996">
        <w:rPr>
          <w:sz w:val="24"/>
          <w:szCs w:val="24"/>
          <w:lang w:val="fr-BE"/>
        </w:rPr>
        <w:t>Geer</w:t>
      </w:r>
      <w:proofErr w:type="spellEnd"/>
      <w:r w:rsidR="00A470B8" w:rsidRPr="00982996">
        <w:rPr>
          <w:sz w:val="24"/>
          <w:szCs w:val="24"/>
          <w:lang w:val="fr-BE"/>
        </w:rPr>
        <w:t xml:space="preserve">. </w:t>
      </w:r>
    </w:p>
    <w:p w:rsidR="00A470B8" w:rsidRPr="00982996" w:rsidRDefault="00A470B8" w:rsidP="00982996">
      <w:pPr>
        <w:jc w:val="both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 xml:space="preserve">L’association, collectivité ou groupement soutenu doit s’engager à informer le Rotary Club Vallée du </w:t>
      </w:r>
      <w:proofErr w:type="spellStart"/>
      <w:r w:rsidRPr="00982996">
        <w:rPr>
          <w:sz w:val="24"/>
          <w:szCs w:val="24"/>
          <w:lang w:val="fr-BE"/>
        </w:rPr>
        <w:t>Geer</w:t>
      </w:r>
      <w:proofErr w:type="spellEnd"/>
      <w:r w:rsidRPr="00982996">
        <w:rPr>
          <w:sz w:val="24"/>
          <w:szCs w:val="24"/>
          <w:lang w:val="fr-BE"/>
        </w:rPr>
        <w:t xml:space="preserve"> sur la réalisation du projet et faire</w:t>
      </w:r>
      <w:r w:rsidRPr="00982996">
        <w:rPr>
          <w:b/>
          <w:sz w:val="24"/>
          <w:szCs w:val="24"/>
          <w:lang w:val="fr-BE"/>
        </w:rPr>
        <w:t xml:space="preserve"> </w:t>
      </w:r>
      <w:r w:rsidRPr="00982996">
        <w:rPr>
          <w:sz w:val="24"/>
          <w:szCs w:val="24"/>
          <w:lang w:val="fr-BE"/>
        </w:rPr>
        <w:t xml:space="preserve">un rapport sur la façon dont le subside a été utilisé. </w:t>
      </w:r>
    </w:p>
    <w:p w:rsidR="001D458C" w:rsidRPr="00982996" w:rsidRDefault="00B914DA" w:rsidP="00982996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Au niveau local, l</w:t>
      </w:r>
      <w:r w:rsidR="001D458C" w:rsidRPr="00982996">
        <w:rPr>
          <w:sz w:val="24"/>
          <w:szCs w:val="24"/>
          <w:lang w:val="fr-BE"/>
        </w:rPr>
        <w:t xml:space="preserve">e Rotary Club Vallée du </w:t>
      </w:r>
      <w:proofErr w:type="spellStart"/>
      <w:r w:rsidR="001D458C" w:rsidRPr="00982996">
        <w:rPr>
          <w:sz w:val="24"/>
          <w:szCs w:val="24"/>
          <w:lang w:val="fr-BE"/>
        </w:rPr>
        <w:t>Geer</w:t>
      </w:r>
      <w:proofErr w:type="spellEnd"/>
      <w:r w:rsidR="001D458C" w:rsidRPr="00982996">
        <w:rPr>
          <w:sz w:val="24"/>
          <w:szCs w:val="24"/>
          <w:lang w:val="fr-BE"/>
        </w:rPr>
        <w:t xml:space="preserve"> donnera priorité aux projets et actions se situant dans la région ou habitent les membres du club à </w:t>
      </w:r>
      <w:r w:rsidR="00C20BF7" w:rsidRPr="00982996">
        <w:rPr>
          <w:sz w:val="24"/>
          <w:szCs w:val="24"/>
          <w:lang w:val="fr-BE"/>
        </w:rPr>
        <w:t>s</w:t>
      </w:r>
      <w:r w:rsidR="001D458C" w:rsidRPr="00982996">
        <w:rPr>
          <w:sz w:val="24"/>
          <w:szCs w:val="24"/>
          <w:lang w:val="fr-BE"/>
        </w:rPr>
        <w:t xml:space="preserve">avoir les communes de Bassenge, Oupeye, Herstal, Juprelle et Liège.    </w:t>
      </w:r>
    </w:p>
    <w:p w:rsidR="00A470B8" w:rsidRPr="00982996" w:rsidRDefault="00A470B8" w:rsidP="00A470B8">
      <w:pPr>
        <w:rPr>
          <w:sz w:val="24"/>
          <w:szCs w:val="24"/>
          <w:lang w:val="fr-BE"/>
        </w:rPr>
      </w:pPr>
    </w:p>
    <w:p w:rsidR="00A470B8" w:rsidRPr="00982996" w:rsidRDefault="00A470B8" w:rsidP="00A470B8">
      <w:pPr>
        <w:pStyle w:val="Paragraphedeliste"/>
        <w:numPr>
          <w:ilvl w:val="0"/>
          <w:numId w:val="1"/>
        </w:numPr>
        <w:rPr>
          <w:b/>
          <w:sz w:val="28"/>
          <w:szCs w:val="28"/>
          <w:lang w:val="fr-BE"/>
        </w:rPr>
      </w:pPr>
      <w:r w:rsidRPr="00982996">
        <w:rPr>
          <w:b/>
          <w:sz w:val="28"/>
          <w:szCs w:val="28"/>
          <w:lang w:val="fr-BE"/>
        </w:rPr>
        <w:t xml:space="preserve">Les axes </w:t>
      </w:r>
    </w:p>
    <w:p w:rsidR="00982996" w:rsidRPr="00982996" w:rsidRDefault="00982996" w:rsidP="00A470B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La priorité sera donnée aux projets et actions qui s’inscriront dans les axes suivants </w:t>
      </w:r>
    </w:p>
    <w:p w:rsidR="00982996" w:rsidRPr="00982996" w:rsidRDefault="00982996" w:rsidP="00A470B8">
      <w:pPr>
        <w:rPr>
          <w:sz w:val="24"/>
          <w:szCs w:val="24"/>
          <w:lang w:val="fr-BE"/>
        </w:rPr>
      </w:pPr>
    </w:p>
    <w:p w:rsidR="00A470B8" w:rsidRPr="00982996" w:rsidRDefault="00A470B8" w:rsidP="001D458C">
      <w:pPr>
        <w:spacing w:after="120" w:line="240" w:lineRule="auto"/>
        <w:ind w:left="720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>Axe 1 : Aide aux personnes défavorisées ou en situation précaire et lutte contre la pauvreté</w:t>
      </w:r>
    </w:p>
    <w:p w:rsidR="00A470B8" w:rsidRPr="00982996" w:rsidRDefault="00A470B8" w:rsidP="001D458C">
      <w:pPr>
        <w:spacing w:after="120" w:line="240" w:lineRule="auto"/>
        <w:ind w:left="720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>Axe 2 : Aide aux personnes âgées</w:t>
      </w:r>
    </w:p>
    <w:p w:rsidR="00A470B8" w:rsidRPr="00982996" w:rsidRDefault="00A470B8" w:rsidP="001D458C">
      <w:pPr>
        <w:spacing w:after="120" w:line="240" w:lineRule="auto"/>
        <w:ind w:left="720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>Axe 3 : Aide aux personnes handicapées</w:t>
      </w:r>
    </w:p>
    <w:p w:rsidR="00A470B8" w:rsidRPr="00982996" w:rsidRDefault="00A470B8" w:rsidP="001D458C">
      <w:pPr>
        <w:spacing w:after="120" w:line="240" w:lineRule="auto"/>
        <w:ind w:left="720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 xml:space="preserve">Axe 4 : Aide pour assurer le bien-être et la santé de la mère et l’enfant </w:t>
      </w:r>
    </w:p>
    <w:p w:rsidR="00A470B8" w:rsidRPr="00982996" w:rsidRDefault="00A470B8" w:rsidP="001D458C">
      <w:pPr>
        <w:spacing w:after="120" w:line="240" w:lineRule="auto"/>
        <w:ind w:left="720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>Axe 5 : Actions de prévention contre les assuétudes (drogue, alcool, …)</w:t>
      </w:r>
    </w:p>
    <w:p w:rsidR="00A470B8" w:rsidRDefault="00A470B8" w:rsidP="001D458C">
      <w:pPr>
        <w:spacing w:after="120" w:line="240" w:lineRule="auto"/>
        <w:ind w:left="720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 xml:space="preserve">Axe 6 : Aide à la préservation ou la reconstruction </w:t>
      </w:r>
      <w:r w:rsidR="00C20BF7" w:rsidRPr="00982996">
        <w:rPr>
          <w:sz w:val="24"/>
          <w:szCs w:val="24"/>
          <w:lang w:val="fr-BE"/>
        </w:rPr>
        <w:t>de l’environnement</w:t>
      </w:r>
    </w:p>
    <w:p w:rsidR="008F28E8" w:rsidRDefault="008F28E8" w:rsidP="001D458C">
      <w:pPr>
        <w:spacing w:after="120" w:line="240" w:lineRule="auto"/>
        <w:ind w:left="720"/>
        <w:rPr>
          <w:sz w:val="24"/>
          <w:szCs w:val="24"/>
          <w:lang w:val="fr-BE"/>
        </w:rPr>
      </w:pPr>
      <w:r w:rsidRPr="00982996">
        <w:rPr>
          <w:sz w:val="24"/>
          <w:szCs w:val="24"/>
          <w:lang w:val="fr-BE"/>
        </w:rPr>
        <w:t xml:space="preserve">Axe </w:t>
      </w:r>
      <w:r>
        <w:rPr>
          <w:sz w:val="24"/>
          <w:szCs w:val="24"/>
          <w:lang w:val="fr-BE"/>
        </w:rPr>
        <w:t>7</w:t>
      </w:r>
      <w:r w:rsidRPr="00982996">
        <w:rPr>
          <w:sz w:val="24"/>
          <w:szCs w:val="24"/>
          <w:lang w:val="fr-BE"/>
        </w:rPr>
        <w:t xml:space="preserve"> : Aide à </w:t>
      </w:r>
      <w:r w:rsidR="00BD171B">
        <w:rPr>
          <w:sz w:val="24"/>
          <w:szCs w:val="24"/>
          <w:lang w:val="fr-BE"/>
        </w:rPr>
        <w:t xml:space="preserve">l’intégration par </w:t>
      </w:r>
      <w:r w:rsidRPr="00982996">
        <w:rPr>
          <w:sz w:val="24"/>
          <w:szCs w:val="24"/>
          <w:lang w:val="fr-BE"/>
        </w:rPr>
        <w:t>l</w:t>
      </w:r>
      <w:r>
        <w:rPr>
          <w:sz w:val="24"/>
          <w:szCs w:val="24"/>
          <w:lang w:val="fr-BE"/>
        </w:rPr>
        <w:t xml:space="preserve">’alphabétisation </w:t>
      </w:r>
      <w:r w:rsidR="00BD171B">
        <w:rPr>
          <w:sz w:val="24"/>
          <w:szCs w:val="24"/>
          <w:lang w:val="fr-BE"/>
        </w:rPr>
        <w:t xml:space="preserve">par </w:t>
      </w:r>
      <w:r>
        <w:rPr>
          <w:sz w:val="24"/>
          <w:szCs w:val="24"/>
          <w:lang w:val="fr-BE"/>
        </w:rPr>
        <w:t>l’éducation de base</w:t>
      </w:r>
    </w:p>
    <w:p w:rsidR="00CB41E7" w:rsidRPr="00982996" w:rsidRDefault="00CB41E7" w:rsidP="00CB41E7">
      <w:pPr>
        <w:spacing w:after="120" w:line="240" w:lineRule="auto"/>
        <w:ind w:left="720"/>
        <w:rPr>
          <w:sz w:val="24"/>
          <w:szCs w:val="24"/>
          <w:lang w:val="fr-BE"/>
        </w:rPr>
        <w:sectPr w:rsidR="00CB41E7" w:rsidRPr="00982996" w:rsidSect="00126AA4"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24"/>
          <w:szCs w:val="24"/>
          <w:lang w:val="fr-BE"/>
        </w:rPr>
        <w:t>Axe 8 : Aide aux victimes de catastrophe naturelle</w:t>
      </w:r>
    </w:p>
    <w:p w:rsidR="005A57E6" w:rsidRPr="005A57E6" w:rsidRDefault="005A57E6" w:rsidP="005A57E6">
      <w:pPr>
        <w:rPr>
          <w:sz w:val="24"/>
          <w:szCs w:val="24"/>
          <w:lang w:val="fr-BE"/>
        </w:rPr>
      </w:pPr>
    </w:p>
    <w:sectPr w:rsidR="005A57E6" w:rsidRPr="005A57E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F9" w:rsidRDefault="000A6CF9" w:rsidP="005A57E6">
      <w:pPr>
        <w:spacing w:after="0" w:line="240" w:lineRule="auto"/>
      </w:pPr>
      <w:r>
        <w:separator/>
      </w:r>
    </w:p>
  </w:endnote>
  <w:endnote w:type="continuationSeparator" w:id="0">
    <w:p w:rsidR="000A6CF9" w:rsidRDefault="000A6CF9" w:rsidP="005A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BF7" w:rsidRDefault="00C20BF7">
    <w:pPr>
      <w:pStyle w:val="Pieddepage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8ECBFD" id="Rectangle 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DrUHf2pQIAALM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Pr="00C20BF7">
      <w:rPr>
        <w:color w:val="5B9BD5" w:themeColor="accent1"/>
        <w:lang w:val="fr-BE"/>
      </w:rPr>
      <w:t xml:space="preserve"> </w:t>
    </w:r>
    <w:r w:rsidRPr="005A57E6">
      <w:rPr>
        <w:color w:val="5B9BD5" w:themeColor="accent1"/>
        <w:lang w:val="fr-BE"/>
      </w:rPr>
      <w:t>Charte des actions soutenues par le Rotary Club  Val</w:t>
    </w:r>
    <w:r>
      <w:rPr>
        <w:color w:val="5B9BD5" w:themeColor="accent1"/>
        <w:lang w:val="fr-BE"/>
      </w:rPr>
      <w:t>l</w:t>
    </w:r>
    <w:r w:rsidRPr="005A57E6">
      <w:rPr>
        <w:color w:val="5B9BD5" w:themeColor="accent1"/>
        <w:lang w:val="fr-BE"/>
      </w:rPr>
      <w:t xml:space="preserve">ée du </w:t>
    </w:r>
    <w:proofErr w:type="spellStart"/>
    <w:r w:rsidRPr="005A57E6">
      <w:rPr>
        <w:color w:val="5B9BD5" w:themeColor="accent1"/>
        <w:lang w:val="fr-BE"/>
      </w:rPr>
      <w:t>Geer</w:t>
    </w:r>
    <w:proofErr w:type="spellEnd"/>
    <w:r w:rsidRPr="005A57E6">
      <w:rPr>
        <w:color w:val="5B9BD5" w:themeColor="accent1"/>
        <w:lang w:val="fr-BE"/>
      </w:rPr>
      <w:t xml:space="preserve"> </w:t>
    </w:r>
    <w:r>
      <w:rPr>
        <w:color w:val="5B9BD5" w:themeColor="accent1"/>
        <w:lang w:val="fr-BE"/>
      </w:rPr>
      <w:t>–</w:t>
    </w:r>
    <w:r w:rsidRPr="005A57E6">
      <w:rPr>
        <w:color w:val="5B9BD5" w:themeColor="accent1"/>
        <w:lang w:val="fr-BE"/>
      </w:rPr>
      <w:t xml:space="preserve"> </w:t>
    </w:r>
    <w:r>
      <w:rPr>
        <w:color w:val="5B9BD5" w:themeColor="accent1"/>
        <w:lang w:val="fr-BE"/>
      </w:rPr>
      <w:t xml:space="preserve">XX septembre 2018                                        </w:t>
    </w:r>
    <w:proofErr w:type="spellStart"/>
    <w:r w:rsidRPr="00C20BF7">
      <w:rPr>
        <w:rFonts w:asciiTheme="majorHAnsi" w:eastAsiaTheme="majorEastAsia" w:hAnsiTheme="majorHAnsi" w:cstheme="majorBidi"/>
        <w:color w:val="5B9BD5" w:themeColor="accent1"/>
        <w:sz w:val="20"/>
        <w:szCs w:val="20"/>
        <w:lang w:val="fr-BE"/>
      </w:rPr>
      <w:t>pg</w:t>
    </w:r>
    <w:proofErr w:type="spellEnd"/>
    <w:r w:rsidRPr="00C20BF7">
      <w:rPr>
        <w:rFonts w:asciiTheme="majorHAnsi" w:eastAsiaTheme="majorEastAsia" w:hAnsiTheme="majorHAnsi" w:cstheme="majorBidi"/>
        <w:color w:val="5B9BD5" w:themeColor="accent1"/>
        <w:sz w:val="20"/>
        <w:szCs w:val="20"/>
        <w:lang w:val="fr-BE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C20BF7">
      <w:rPr>
        <w:color w:val="5B9BD5" w:themeColor="accent1"/>
        <w:sz w:val="20"/>
        <w:szCs w:val="20"/>
        <w:lang w:val="fr-BE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B41E7" w:rsidRPr="00CB41E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6" w:rsidRDefault="005A57E6">
    <w:pPr>
      <w:pStyle w:val="Pieddepage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9C4B6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A57E6">
      <w:rPr>
        <w:color w:val="5B9BD5" w:themeColor="accent1"/>
        <w:lang w:val="fr-BE"/>
      </w:rPr>
      <w:t>Charte des actions soutenues par le Rotary Club  Val</w:t>
    </w:r>
    <w:r>
      <w:rPr>
        <w:color w:val="5B9BD5" w:themeColor="accent1"/>
        <w:lang w:val="fr-BE"/>
      </w:rPr>
      <w:t>l</w:t>
    </w:r>
    <w:r w:rsidRPr="005A57E6">
      <w:rPr>
        <w:color w:val="5B9BD5" w:themeColor="accent1"/>
        <w:lang w:val="fr-BE"/>
      </w:rPr>
      <w:t xml:space="preserve">ée du </w:t>
    </w:r>
    <w:proofErr w:type="spellStart"/>
    <w:r w:rsidRPr="005A57E6">
      <w:rPr>
        <w:color w:val="5B9BD5" w:themeColor="accent1"/>
        <w:lang w:val="fr-BE"/>
      </w:rPr>
      <w:t>Geer</w:t>
    </w:r>
    <w:proofErr w:type="spellEnd"/>
    <w:r w:rsidRPr="005A57E6">
      <w:rPr>
        <w:color w:val="5B9BD5" w:themeColor="accent1"/>
        <w:lang w:val="fr-BE"/>
      </w:rPr>
      <w:t xml:space="preserve"> </w:t>
    </w:r>
    <w:r>
      <w:rPr>
        <w:color w:val="5B9BD5" w:themeColor="accent1"/>
        <w:lang w:val="fr-BE"/>
      </w:rPr>
      <w:t>–</w:t>
    </w:r>
    <w:r w:rsidRPr="005A57E6">
      <w:rPr>
        <w:color w:val="5B9BD5" w:themeColor="accent1"/>
        <w:lang w:val="fr-BE"/>
      </w:rPr>
      <w:t xml:space="preserve"> </w:t>
    </w:r>
    <w:r>
      <w:rPr>
        <w:color w:val="5B9BD5" w:themeColor="accent1"/>
        <w:lang w:val="fr-BE"/>
      </w:rPr>
      <w:t xml:space="preserve">XX septembre 2018                  </w:t>
    </w:r>
    <w:r w:rsidRPr="005A57E6">
      <w:rPr>
        <w:color w:val="5B9BD5" w:themeColor="accent1"/>
        <w:lang w:val="fr-BE"/>
      </w:rPr>
      <w:t xml:space="preserve"> </w:t>
    </w:r>
    <w:proofErr w:type="spellStart"/>
    <w:r w:rsidRPr="005A57E6">
      <w:rPr>
        <w:rFonts w:asciiTheme="majorHAnsi" w:eastAsiaTheme="majorEastAsia" w:hAnsiTheme="majorHAnsi" w:cstheme="majorBidi"/>
        <w:color w:val="5B9BD5" w:themeColor="accent1"/>
        <w:sz w:val="20"/>
        <w:szCs w:val="20"/>
        <w:lang w:val="fr-BE"/>
      </w:rPr>
      <w:t>pg</w:t>
    </w:r>
    <w:proofErr w:type="spellEnd"/>
    <w:r w:rsidRPr="005A57E6">
      <w:rPr>
        <w:rFonts w:asciiTheme="majorHAnsi" w:eastAsiaTheme="majorEastAsia" w:hAnsiTheme="majorHAnsi" w:cstheme="majorBidi"/>
        <w:color w:val="5B9BD5" w:themeColor="accent1"/>
        <w:sz w:val="20"/>
        <w:szCs w:val="20"/>
        <w:lang w:val="fr-BE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5A57E6">
      <w:rPr>
        <w:color w:val="5B9BD5" w:themeColor="accent1"/>
        <w:sz w:val="20"/>
        <w:szCs w:val="20"/>
        <w:lang w:val="fr-BE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B41E7" w:rsidRPr="00CB41E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F9" w:rsidRDefault="000A6CF9" w:rsidP="005A57E6">
      <w:pPr>
        <w:spacing w:after="0" w:line="240" w:lineRule="auto"/>
      </w:pPr>
      <w:r>
        <w:separator/>
      </w:r>
    </w:p>
  </w:footnote>
  <w:footnote w:type="continuationSeparator" w:id="0">
    <w:p w:rsidR="000A6CF9" w:rsidRDefault="000A6CF9" w:rsidP="005A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2748"/>
    <w:multiLevelType w:val="hybridMultilevel"/>
    <w:tmpl w:val="5FF0D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F65"/>
    <w:multiLevelType w:val="hybridMultilevel"/>
    <w:tmpl w:val="473642D4"/>
    <w:lvl w:ilvl="0" w:tplc="0B42224A">
      <w:start w:val="1"/>
      <w:numFmt w:val="bullet"/>
      <w:lvlText w:val="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E6"/>
    <w:rsid w:val="000A6CF9"/>
    <w:rsid w:val="00126AA4"/>
    <w:rsid w:val="001514E9"/>
    <w:rsid w:val="001B0882"/>
    <w:rsid w:val="001D458C"/>
    <w:rsid w:val="00297A72"/>
    <w:rsid w:val="0038514B"/>
    <w:rsid w:val="00482B34"/>
    <w:rsid w:val="005A57E6"/>
    <w:rsid w:val="00694D5B"/>
    <w:rsid w:val="007A6D21"/>
    <w:rsid w:val="007F5B35"/>
    <w:rsid w:val="00825C01"/>
    <w:rsid w:val="008F28E8"/>
    <w:rsid w:val="00982996"/>
    <w:rsid w:val="00A4283F"/>
    <w:rsid w:val="00A470B8"/>
    <w:rsid w:val="00B914DA"/>
    <w:rsid w:val="00BD171B"/>
    <w:rsid w:val="00C20BF7"/>
    <w:rsid w:val="00C35DFA"/>
    <w:rsid w:val="00C96A06"/>
    <w:rsid w:val="00CB41E7"/>
    <w:rsid w:val="00F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43C2-D2F2-47D8-BC67-67EAEC3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7E6"/>
  </w:style>
  <w:style w:type="paragraph" w:styleId="Pieddepage">
    <w:name w:val="footer"/>
    <w:basedOn w:val="Normal"/>
    <w:link w:val="PieddepageCar"/>
    <w:uiPriority w:val="99"/>
    <w:unhideWhenUsed/>
    <w:rsid w:val="005A5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7E6"/>
  </w:style>
  <w:style w:type="paragraph" w:styleId="Paragraphedeliste">
    <w:name w:val="List Paragraph"/>
    <w:basedOn w:val="Normal"/>
    <w:uiPriority w:val="34"/>
    <w:qFormat/>
    <w:rsid w:val="005A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393C-7BC3-4C4E-B579-32EB319B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Belgacom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THONNARD Eric (GCA/RIM)</dc:creator>
  <cp:keywords/>
  <dc:description/>
  <cp:lastModifiedBy>Utilisateur Microsoft Office</cp:lastModifiedBy>
  <cp:revision>2</cp:revision>
  <dcterms:created xsi:type="dcterms:W3CDTF">2020-03-02T10:06:00Z</dcterms:created>
  <dcterms:modified xsi:type="dcterms:W3CDTF">2020-03-02T10:06:00Z</dcterms:modified>
</cp:coreProperties>
</file>